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F8235" w14:textId="5C42FC1A" w:rsidR="00F66A0D" w:rsidRPr="00F66A0D" w:rsidRDefault="00F66A0D" w:rsidP="00F66A0D">
      <w:pPr>
        <w:rPr>
          <w:rFonts w:cstheme="minorHAnsi"/>
          <w:b/>
          <w:bCs/>
          <w:sz w:val="32"/>
          <w:szCs w:val="32"/>
        </w:rPr>
      </w:pPr>
      <w:r w:rsidRPr="00F66A0D">
        <w:rPr>
          <w:rFonts w:cstheme="minorHAnsi"/>
          <w:b/>
          <w:bCs/>
          <w:sz w:val="32"/>
          <w:szCs w:val="32"/>
        </w:rPr>
        <w:t>Checkliste: Betriebsvereinbarung Einführung IT-System</w:t>
      </w:r>
    </w:p>
    <w:tbl>
      <w:tblPr>
        <w:tblStyle w:val="Tabellenraster"/>
        <w:tblW w:w="9639" w:type="dxa"/>
        <w:tblLayout w:type="fixed"/>
        <w:tblLook w:val="0000" w:firstRow="0" w:lastRow="0" w:firstColumn="0" w:lastColumn="0" w:noHBand="0" w:noVBand="0"/>
      </w:tblPr>
      <w:tblGrid>
        <w:gridCol w:w="8075"/>
        <w:gridCol w:w="851"/>
        <w:gridCol w:w="713"/>
      </w:tblGrid>
      <w:tr w:rsidR="00F66A0D" w:rsidRPr="00F66A0D" w14:paraId="4A8EC5C1" w14:textId="77777777" w:rsidTr="00F66A0D">
        <w:trPr>
          <w:trHeight w:val="60"/>
        </w:trPr>
        <w:tc>
          <w:tcPr>
            <w:tcW w:w="8075" w:type="dxa"/>
          </w:tcPr>
          <w:p w14:paraId="1D77DE96" w14:textId="77777777" w:rsidR="00F66A0D" w:rsidRPr="00F66A0D" w:rsidRDefault="00F66A0D" w:rsidP="00F66A0D">
            <w:pPr>
              <w:spacing w:beforeLines="60" w:before="144" w:afterLines="60" w:after="144" w:line="240" w:lineRule="auto"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66A0D">
              <w:rPr>
                <w:rFonts w:cstheme="minorHAnsi"/>
                <w:b/>
                <w:bCs/>
                <w:sz w:val="22"/>
                <w:szCs w:val="22"/>
              </w:rPr>
              <w:t>Prüfungspunkt</w:t>
            </w:r>
          </w:p>
        </w:tc>
        <w:tc>
          <w:tcPr>
            <w:tcW w:w="851" w:type="dxa"/>
          </w:tcPr>
          <w:p w14:paraId="1AA2DF82" w14:textId="77777777" w:rsidR="00F66A0D" w:rsidRPr="00F66A0D" w:rsidRDefault="00F66A0D" w:rsidP="00F66A0D">
            <w:pPr>
              <w:spacing w:beforeLines="60" w:before="144" w:afterLines="60" w:after="144" w:line="240" w:lineRule="auto"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66A0D">
              <w:rPr>
                <w:rFonts w:cstheme="minorHAnsi"/>
                <w:b/>
                <w:bCs/>
                <w:sz w:val="22"/>
                <w:szCs w:val="22"/>
              </w:rPr>
              <w:t>Ja</w:t>
            </w:r>
          </w:p>
        </w:tc>
        <w:tc>
          <w:tcPr>
            <w:tcW w:w="713" w:type="dxa"/>
          </w:tcPr>
          <w:p w14:paraId="75654ED9" w14:textId="77777777" w:rsidR="00F66A0D" w:rsidRPr="00F66A0D" w:rsidRDefault="00F66A0D" w:rsidP="00F66A0D">
            <w:pPr>
              <w:spacing w:beforeLines="60" w:before="144" w:afterLines="60" w:after="144" w:line="240" w:lineRule="auto"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66A0D">
              <w:rPr>
                <w:rFonts w:cstheme="minorHAnsi"/>
                <w:b/>
                <w:bCs/>
                <w:sz w:val="22"/>
                <w:szCs w:val="22"/>
              </w:rPr>
              <w:t>Nein</w:t>
            </w:r>
          </w:p>
        </w:tc>
      </w:tr>
      <w:tr w:rsidR="00F66A0D" w:rsidRPr="00F66A0D" w14:paraId="5F932374" w14:textId="77777777" w:rsidTr="00F66A0D">
        <w:trPr>
          <w:trHeight w:hRule="exact" w:val="533"/>
        </w:trPr>
        <w:tc>
          <w:tcPr>
            <w:tcW w:w="8075" w:type="dxa"/>
          </w:tcPr>
          <w:p w14:paraId="62455EBE" w14:textId="77777777" w:rsidR="00F66A0D" w:rsidRPr="00F66A0D" w:rsidRDefault="00F66A0D" w:rsidP="00F66A0D">
            <w:pPr>
              <w:spacing w:beforeLines="60" w:before="144" w:afterLines="60" w:after="144" w:line="240" w:lineRule="auto"/>
              <w:rPr>
                <w:rFonts w:cstheme="minorHAnsi"/>
                <w:sz w:val="22"/>
                <w:szCs w:val="22"/>
              </w:rPr>
            </w:pPr>
            <w:r w:rsidRPr="00F66A0D">
              <w:rPr>
                <w:rFonts w:cstheme="minorHAnsi"/>
                <w:sz w:val="22"/>
                <w:szCs w:val="22"/>
              </w:rPr>
              <w:t>Vertragsparteien benannt</w:t>
            </w:r>
          </w:p>
        </w:tc>
        <w:tc>
          <w:tcPr>
            <w:tcW w:w="851" w:type="dxa"/>
          </w:tcPr>
          <w:p w14:paraId="1A5092DD" w14:textId="0B590F66" w:rsidR="00F66A0D" w:rsidRPr="00F66A0D" w:rsidRDefault="00F66A0D" w:rsidP="00F66A0D">
            <w:pPr>
              <w:spacing w:beforeLines="60" w:before="144" w:afterLines="60" w:after="144" w:line="240" w:lineRule="auto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sz w:val="22"/>
                <w:szCs w:val="22"/>
              </w:rPr>
              <w:t>🔲</w:t>
            </w:r>
          </w:p>
        </w:tc>
        <w:tc>
          <w:tcPr>
            <w:tcW w:w="713" w:type="dxa"/>
          </w:tcPr>
          <w:p w14:paraId="201EFB15" w14:textId="230CBB22" w:rsidR="00F66A0D" w:rsidRPr="00F66A0D" w:rsidRDefault="00F66A0D" w:rsidP="00F66A0D">
            <w:pPr>
              <w:spacing w:beforeLines="60" w:before="144" w:afterLines="60" w:after="144" w:line="240" w:lineRule="auto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sz w:val="22"/>
                <w:szCs w:val="22"/>
              </w:rPr>
              <w:t>🔲</w:t>
            </w:r>
          </w:p>
        </w:tc>
      </w:tr>
      <w:tr w:rsidR="00F66A0D" w:rsidRPr="00F66A0D" w14:paraId="5BD3DB6C" w14:textId="77777777" w:rsidTr="00F66A0D">
        <w:trPr>
          <w:trHeight w:hRule="exact" w:val="568"/>
        </w:trPr>
        <w:tc>
          <w:tcPr>
            <w:tcW w:w="8075" w:type="dxa"/>
          </w:tcPr>
          <w:p w14:paraId="2AC3F647" w14:textId="77777777" w:rsidR="00F66A0D" w:rsidRPr="00F66A0D" w:rsidRDefault="00F66A0D" w:rsidP="00F66A0D">
            <w:pPr>
              <w:spacing w:beforeLines="60" w:before="144" w:afterLines="60" w:after="144" w:line="240" w:lineRule="auto"/>
              <w:rPr>
                <w:rFonts w:cstheme="minorHAnsi"/>
                <w:sz w:val="22"/>
                <w:szCs w:val="22"/>
              </w:rPr>
            </w:pPr>
            <w:r w:rsidRPr="00F66A0D">
              <w:rPr>
                <w:rFonts w:cstheme="minorHAnsi"/>
                <w:sz w:val="22"/>
                <w:szCs w:val="22"/>
              </w:rPr>
              <w:t>Ziel der Betriebsvereinbarung in der Präambel definiert</w:t>
            </w:r>
          </w:p>
        </w:tc>
        <w:tc>
          <w:tcPr>
            <w:tcW w:w="851" w:type="dxa"/>
          </w:tcPr>
          <w:p w14:paraId="3ACBD32A" w14:textId="68FCDAB9" w:rsidR="00F66A0D" w:rsidRPr="00F66A0D" w:rsidRDefault="00F66A0D" w:rsidP="00F66A0D">
            <w:pPr>
              <w:spacing w:beforeLines="60" w:before="144" w:afterLines="60" w:after="144" w:line="240" w:lineRule="auto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sz w:val="22"/>
                <w:szCs w:val="22"/>
              </w:rPr>
              <w:t>🔲</w:t>
            </w:r>
          </w:p>
        </w:tc>
        <w:tc>
          <w:tcPr>
            <w:tcW w:w="713" w:type="dxa"/>
          </w:tcPr>
          <w:p w14:paraId="3870D623" w14:textId="428F9294" w:rsidR="00F66A0D" w:rsidRPr="00F66A0D" w:rsidRDefault="00F66A0D" w:rsidP="00F66A0D">
            <w:pPr>
              <w:spacing w:beforeLines="60" w:before="144" w:afterLines="60" w:after="144" w:line="240" w:lineRule="auto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sz w:val="22"/>
                <w:szCs w:val="22"/>
              </w:rPr>
              <w:t>🔲</w:t>
            </w:r>
          </w:p>
        </w:tc>
      </w:tr>
      <w:tr w:rsidR="00F66A0D" w:rsidRPr="00F66A0D" w14:paraId="6B30499C" w14:textId="77777777" w:rsidTr="00F66A0D">
        <w:trPr>
          <w:trHeight w:hRule="exact" w:val="623"/>
        </w:trPr>
        <w:tc>
          <w:tcPr>
            <w:tcW w:w="8075" w:type="dxa"/>
          </w:tcPr>
          <w:p w14:paraId="6995AED9" w14:textId="77777777" w:rsidR="00F66A0D" w:rsidRPr="00F66A0D" w:rsidRDefault="00F66A0D" w:rsidP="00F66A0D">
            <w:pPr>
              <w:spacing w:beforeLines="60" w:before="144" w:afterLines="60" w:after="144" w:line="240" w:lineRule="auto"/>
              <w:rPr>
                <w:rFonts w:cstheme="minorHAnsi"/>
                <w:sz w:val="22"/>
                <w:szCs w:val="22"/>
              </w:rPr>
            </w:pPr>
            <w:r w:rsidRPr="00F66A0D">
              <w:rPr>
                <w:rFonts w:cstheme="minorHAnsi"/>
                <w:sz w:val="22"/>
                <w:szCs w:val="22"/>
              </w:rPr>
              <w:t>Sachlichen, persönlichen und unter Umständen räumlichen Geltungsbereich geklärt</w:t>
            </w:r>
          </w:p>
        </w:tc>
        <w:tc>
          <w:tcPr>
            <w:tcW w:w="851" w:type="dxa"/>
          </w:tcPr>
          <w:p w14:paraId="2E61BB43" w14:textId="5B766171" w:rsidR="00F66A0D" w:rsidRPr="00F66A0D" w:rsidRDefault="00F66A0D" w:rsidP="00F66A0D">
            <w:pPr>
              <w:spacing w:beforeLines="60" w:before="144" w:afterLines="60" w:after="144" w:line="240" w:lineRule="auto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sz w:val="22"/>
                <w:szCs w:val="22"/>
              </w:rPr>
              <w:t>🔲</w:t>
            </w:r>
          </w:p>
        </w:tc>
        <w:tc>
          <w:tcPr>
            <w:tcW w:w="713" w:type="dxa"/>
          </w:tcPr>
          <w:p w14:paraId="7659B98D" w14:textId="77C3B087" w:rsidR="00F66A0D" w:rsidRPr="00F66A0D" w:rsidRDefault="00F66A0D" w:rsidP="00F66A0D">
            <w:pPr>
              <w:spacing w:beforeLines="60" w:before="144" w:afterLines="60" w:after="144" w:line="240" w:lineRule="auto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sz w:val="22"/>
                <w:szCs w:val="22"/>
              </w:rPr>
              <w:t>🔲</w:t>
            </w:r>
          </w:p>
        </w:tc>
      </w:tr>
      <w:tr w:rsidR="00F66A0D" w:rsidRPr="00F66A0D" w14:paraId="5287467A" w14:textId="77777777" w:rsidTr="00F66A0D">
        <w:trPr>
          <w:trHeight w:hRule="exact" w:val="614"/>
        </w:trPr>
        <w:tc>
          <w:tcPr>
            <w:tcW w:w="8075" w:type="dxa"/>
          </w:tcPr>
          <w:p w14:paraId="3684DB63" w14:textId="77777777" w:rsidR="00F66A0D" w:rsidRPr="00F66A0D" w:rsidRDefault="00F66A0D" w:rsidP="00F66A0D">
            <w:pPr>
              <w:spacing w:beforeLines="60" w:before="144" w:afterLines="60" w:after="144" w:line="240" w:lineRule="auto"/>
              <w:rPr>
                <w:rFonts w:cstheme="minorHAnsi"/>
                <w:sz w:val="22"/>
                <w:szCs w:val="22"/>
              </w:rPr>
            </w:pPr>
            <w:r w:rsidRPr="00F66A0D">
              <w:rPr>
                <w:rFonts w:cstheme="minorHAnsi"/>
                <w:sz w:val="22"/>
                <w:szCs w:val="22"/>
              </w:rPr>
              <w:t>Ziel und Zweck des Einsatzes des jeweiligen Systems benannt</w:t>
            </w:r>
          </w:p>
        </w:tc>
        <w:tc>
          <w:tcPr>
            <w:tcW w:w="851" w:type="dxa"/>
          </w:tcPr>
          <w:p w14:paraId="21E1263B" w14:textId="3612A68C" w:rsidR="00F66A0D" w:rsidRPr="00F66A0D" w:rsidRDefault="00F66A0D" w:rsidP="00F66A0D">
            <w:pPr>
              <w:spacing w:beforeLines="60" w:before="144" w:afterLines="60" w:after="144" w:line="240" w:lineRule="auto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sz w:val="22"/>
                <w:szCs w:val="22"/>
              </w:rPr>
              <w:t>🔲</w:t>
            </w:r>
          </w:p>
        </w:tc>
        <w:tc>
          <w:tcPr>
            <w:tcW w:w="713" w:type="dxa"/>
          </w:tcPr>
          <w:p w14:paraId="558460ED" w14:textId="108ECE05" w:rsidR="00F66A0D" w:rsidRPr="00F66A0D" w:rsidRDefault="00F66A0D" w:rsidP="00F66A0D">
            <w:pPr>
              <w:spacing w:beforeLines="60" w:before="144" w:afterLines="60" w:after="144" w:line="240" w:lineRule="auto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sz w:val="22"/>
                <w:szCs w:val="22"/>
              </w:rPr>
              <w:t>🔲</w:t>
            </w:r>
          </w:p>
        </w:tc>
      </w:tr>
      <w:tr w:rsidR="00F66A0D" w:rsidRPr="00F66A0D" w14:paraId="144957B4" w14:textId="77777777" w:rsidTr="00F66A0D">
        <w:trPr>
          <w:trHeight w:hRule="exact" w:val="632"/>
        </w:trPr>
        <w:tc>
          <w:tcPr>
            <w:tcW w:w="8075" w:type="dxa"/>
          </w:tcPr>
          <w:p w14:paraId="2AA7A31E" w14:textId="77777777" w:rsidR="00F66A0D" w:rsidRPr="00F66A0D" w:rsidRDefault="00F66A0D" w:rsidP="00F66A0D">
            <w:pPr>
              <w:spacing w:beforeLines="60" w:before="144" w:afterLines="60" w:after="144" w:line="240" w:lineRule="auto"/>
              <w:rPr>
                <w:rFonts w:cstheme="minorHAnsi"/>
                <w:sz w:val="22"/>
                <w:szCs w:val="22"/>
              </w:rPr>
            </w:pPr>
            <w:r w:rsidRPr="00F66A0D">
              <w:rPr>
                <w:rFonts w:cstheme="minorHAnsi"/>
                <w:sz w:val="22"/>
                <w:szCs w:val="22"/>
              </w:rPr>
              <w:t>Grundsätze der Datenverarbeitung dargestellt</w:t>
            </w:r>
          </w:p>
        </w:tc>
        <w:tc>
          <w:tcPr>
            <w:tcW w:w="851" w:type="dxa"/>
          </w:tcPr>
          <w:p w14:paraId="7C2985D8" w14:textId="0F032B42" w:rsidR="00F66A0D" w:rsidRPr="00F66A0D" w:rsidRDefault="00F66A0D" w:rsidP="00F66A0D">
            <w:pPr>
              <w:spacing w:beforeLines="60" w:before="144" w:afterLines="60" w:after="144" w:line="240" w:lineRule="auto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sz w:val="22"/>
                <w:szCs w:val="22"/>
              </w:rPr>
              <w:t>🔲</w:t>
            </w:r>
          </w:p>
        </w:tc>
        <w:tc>
          <w:tcPr>
            <w:tcW w:w="713" w:type="dxa"/>
          </w:tcPr>
          <w:p w14:paraId="6000A867" w14:textId="00C53FA8" w:rsidR="00F66A0D" w:rsidRPr="00F66A0D" w:rsidRDefault="00F66A0D" w:rsidP="00F66A0D">
            <w:pPr>
              <w:spacing w:beforeLines="60" w:before="144" w:afterLines="60" w:after="144" w:line="240" w:lineRule="auto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sz w:val="22"/>
                <w:szCs w:val="22"/>
              </w:rPr>
              <w:t>🔲</w:t>
            </w:r>
          </w:p>
        </w:tc>
      </w:tr>
      <w:tr w:rsidR="00F66A0D" w:rsidRPr="00F66A0D" w14:paraId="63298D50" w14:textId="77777777" w:rsidTr="00F66A0D">
        <w:trPr>
          <w:trHeight w:hRule="exact" w:val="595"/>
        </w:trPr>
        <w:tc>
          <w:tcPr>
            <w:tcW w:w="8075" w:type="dxa"/>
          </w:tcPr>
          <w:p w14:paraId="5CB65786" w14:textId="77777777" w:rsidR="00F66A0D" w:rsidRPr="00F66A0D" w:rsidRDefault="00F66A0D" w:rsidP="00F66A0D">
            <w:pPr>
              <w:spacing w:beforeLines="60" w:before="144" w:afterLines="60" w:after="144" w:line="240" w:lineRule="auto"/>
              <w:rPr>
                <w:rFonts w:cstheme="minorHAnsi"/>
                <w:sz w:val="22"/>
                <w:szCs w:val="22"/>
              </w:rPr>
            </w:pPr>
            <w:r w:rsidRPr="00F66A0D">
              <w:rPr>
                <w:rFonts w:cstheme="minorHAnsi"/>
                <w:sz w:val="22"/>
                <w:szCs w:val="22"/>
              </w:rPr>
              <w:t>Grenzen im Hinblick auf Leistungs- und Verhaltenskontrolle definiert</w:t>
            </w:r>
          </w:p>
        </w:tc>
        <w:tc>
          <w:tcPr>
            <w:tcW w:w="851" w:type="dxa"/>
          </w:tcPr>
          <w:p w14:paraId="5A48A64A" w14:textId="4F8A662C" w:rsidR="00F66A0D" w:rsidRPr="00F66A0D" w:rsidRDefault="00F66A0D" w:rsidP="00F66A0D">
            <w:pPr>
              <w:spacing w:beforeLines="60" w:before="144" w:afterLines="60" w:after="144" w:line="240" w:lineRule="auto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sz w:val="22"/>
                <w:szCs w:val="22"/>
              </w:rPr>
              <w:t>🔲</w:t>
            </w:r>
          </w:p>
        </w:tc>
        <w:tc>
          <w:tcPr>
            <w:tcW w:w="713" w:type="dxa"/>
          </w:tcPr>
          <w:p w14:paraId="30205354" w14:textId="0D91D398" w:rsidR="00F66A0D" w:rsidRPr="00F66A0D" w:rsidRDefault="00F66A0D" w:rsidP="00F66A0D">
            <w:pPr>
              <w:spacing w:beforeLines="60" w:before="144" w:afterLines="60" w:after="144" w:line="240" w:lineRule="auto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sz w:val="22"/>
                <w:szCs w:val="22"/>
              </w:rPr>
              <w:t>🔲</w:t>
            </w:r>
          </w:p>
        </w:tc>
      </w:tr>
      <w:tr w:rsidR="00F66A0D" w:rsidRPr="00F66A0D" w14:paraId="79DDC18B" w14:textId="77777777" w:rsidTr="00F66A0D">
        <w:trPr>
          <w:trHeight w:hRule="exact" w:val="511"/>
        </w:trPr>
        <w:tc>
          <w:tcPr>
            <w:tcW w:w="8075" w:type="dxa"/>
          </w:tcPr>
          <w:p w14:paraId="4C1F210F" w14:textId="77777777" w:rsidR="00F66A0D" w:rsidRPr="00F66A0D" w:rsidRDefault="00F66A0D" w:rsidP="00F66A0D">
            <w:pPr>
              <w:spacing w:beforeLines="60" w:before="144" w:afterLines="60" w:after="144" w:line="240" w:lineRule="auto"/>
              <w:rPr>
                <w:rFonts w:cstheme="minorHAnsi"/>
                <w:sz w:val="22"/>
                <w:szCs w:val="22"/>
              </w:rPr>
            </w:pPr>
            <w:r w:rsidRPr="00F66A0D">
              <w:rPr>
                <w:rFonts w:cstheme="minorHAnsi"/>
                <w:sz w:val="22"/>
                <w:szCs w:val="22"/>
              </w:rPr>
              <w:t>Schnittstellen zu anderen Systemen benannt</w:t>
            </w:r>
          </w:p>
        </w:tc>
        <w:tc>
          <w:tcPr>
            <w:tcW w:w="851" w:type="dxa"/>
          </w:tcPr>
          <w:p w14:paraId="614424F9" w14:textId="7BA57637" w:rsidR="00F66A0D" w:rsidRPr="00F66A0D" w:rsidRDefault="00F66A0D" w:rsidP="00F66A0D">
            <w:pPr>
              <w:spacing w:beforeLines="60" w:before="144" w:afterLines="60" w:after="144" w:line="240" w:lineRule="auto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sz w:val="22"/>
                <w:szCs w:val="22"/>
              </w:rPr>
              <w:t>🔲</w:t>
            </w:r>
          </w:p>
        </w:tc>
        <w:tc>
          <w:tcPr>
            <w:tcW w:w="713" w:type="dxa"/>
          </w:tcPr>
          <w:p w14:paraId="0E4B4D36" w14:textId="60EFDE45" w:rsidR="00F66A0D" w:rsidRPr="00F66A0D" w:rsidRDefault="00F66A0D" w:rsidP="00F66A0D">
            <w:pPr>
              <w:spacing w:beforeLines="60" w:before="144" w:afterLines="60" w:after="144" w:line="240" w:lineRule="auto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sz w:val="22"/>
                <w:szCs w:val="22"/>
              </w:rPr>
              <w:t>🔲</w:t>
            </w:r>
          </w:p>
        </w:tc>
      </w:tr>
      <w:tr w:rsidR="00F66A0D" w:rsidRPr="00F66A0D" w14:paraId="45EA73BF" w14:textId="77777777" w:rsidTr="00F66A0D">
        <w:trPr>
          <w:trHeight w:hRule="exact" w:val="561"/>
        </w:trPr>
        <w:tc>
          <w:tcPr>
            <w:tcW w:w="8075" w:type="dxa"/>
          </w:tcPr>
          <w:p w14:paraId="4B56E2CA" w14:textId="77777777" w:rsidR="00F66A0D" w:rsidRPr="00F66A0D" w:rsidRDefault="00F66A0D" w:rsidP="00F66A0D">
            <w:pPr>
              <w:spacing w:beforeLines="60" w:before="144" w:afterLines="60" w:after="144" w:line="240" w:lineRule="auto"/>
              <w:rPr>
                <w:rFonts w:cstheme="minorHAnsi"/>
                <w:sz w:val="22"/>
                <w:szCs w:val="22"/>
              </w:rPr>
            </w:pPr>
            <w:r w:rsidRPr="00F66A0D">
              <w:rPr>
                <w:rFonts w:cstheme="minorHAnsi"/>
                <w:sz w:val="22"/>
                <w:szCs w:val="22"/>
              </w:rPr>
              <w:t>Löschkonzept und Fristen bekannt</w:t>
            </w:r>
          </w:p>
        </w:tc>
        <w:tc>
          <w:tcPr>
            <w:tcW w:w="851" w:type="dxa"/>
          </w:tcPr>
          <w:p w14:paraId="5F472B6F" w14:textId="3A9DE0F1" w:rsidR="00F66A0D" w:rsidRPr="00F66A0D" w:rsidRDefault="00F66A0D" w:rsidP="00F66A0D">
            <w:pPr>
              <w:spacing w:beforeLines="60" w:before="144" w:afterLines="60" w:after="144" w:line="240" w:lineRule="auto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sz w:val="22"/>
                <w:szCs w:val="22"/>
              </w:rPr>
              <w:t>🔲</w:t>
            </w:r>
          </w:p>
        </w:tc>
        <w:tc>
          <w:tcPr>
            <w:tcW w:w="713" w:type="dxa"/>
          </w:tcPr>
          <w:p w14:paraId="485A292D" w14:textId="76099BCE" w:rsidR="00F66A0D" w:rsidRPr="00F66A0D" w:rsidRDefault="00F66A0D" w:rsidP="00F66A0D">
            <w:pPr>
              <w:spacing w:beforeLines="60" w:before="144" w:afterLines="60" w:after="144" w:line="240" w:lineRule="auto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sz w:val="22"/>
                <w:szCs w:val="22"/>
              </w:rPr>
              <w:t>🔲</w:t>
            </w:r>
          </w:p>
        </w:tc>
      </w:tr>
      <w:tr w:rsidR="00F66A0D" w:rsidRPr="00F66A0D" w14:paraId="07F8D265" w14:textId="77777777" w:rsidTr="00F66A0D">
        <w:trPr>
          <w:trHeight w:hRule="exact" w:val="583"/>
        </w:trPr>
        <w:tc>
          <w:tcPr>
            <w:tcW w:w="8075" w:type="dxa"/>
          </w:tcPr>
          <w:p w14:paraId="4E673C67" w14:textId="77777777" w:rsidR="00F66A0D" w:rsidRPr="00F66A0D" w:rsidRDefault="00F66A0D" w:rsidP="00F66A0D">
            <w:pPr>
              <w:spacing w:beforeLines="60" w:before="144" w:afterLines="60" w:after="144" w:line="240" w:lineRule="auto"/>
              <w:rPr>
                <w:rFonts w:cstheme="minorHAnsi"/>
                <w:sz w:val="22"/>
                <w:szCs w:val="22"/>
              </w:rPr>
            </w:pPr>
            <w:r w:rsidRPr="00F66A0D">
              <w:rPr>
                <w:rFonts w:cstheme="minorHAnsi"/>
                <w:sz w:val="22"/>
                <w:szCs w:val="22"/>
              </w:rPr>
              <w:t>Kontrollrechte des Betriebsrats definiert</w:t>
            </w:r>
          </w:p>
        </w:tc>
        <w:tc>
          <w:tcPr>
            <w:tcW w:w="851" w:type="dxa"/>
          </w:tcPr>
          <w:p w14:paraId="69852956" w14:textId="6740054F" w:rsidR="00F66A0D" w:rsidRPr="00F66A0D" w:rsidRDefault="00F66A0D" w:rsidP="00F66A0D">
            <w:pPr>
              <w:spacing w:beforeLines="60" w:before="144" w:afterLines="60" w:after="144" w:line="240" w:lineRule="auto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sz w:val="22"/>
                <w:szCs w:val="22"/>
              </w:rPr>
              <w:t>🔲</w:t>
            </w:r>
          </w:p>
        </w:tc>
        <w:tc>
          <w:tcPr>
            <w:tcW w:w="713" w:type="dxa"/>
          </w:tcPr>
          <w:p w14:paraId="348FB3FD" w14:textId="2FC65EEF" w:rsidR="00F66A0D" w:rsidRPr="00F66A0D" w:rsidRDefault="00F66A0D" w:rsidP="00F66A0D">
            <w:pPr>
              <w:spacing w:beforeLines="60" w:before="144" w:afterLines="60" w:after="144" w:line="240" w:lineRule="auto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sz w:val="22"/>
                <w:szCs w:val="22"/>
              </w:rPr>
              <w:t>🔲</w:t>
            </w:r>
          </w:p>
        </w:tc>
      </w:tr>
      <w:tr w:rsidR="00F66A0D" w:rsidRPr="00F66A0D" w14:paraId="181DC4F5" w14:textId="77777777" w:rsidTr="00F66A0D">
        <w:trPr>
          <w:trHeight w:hRule="exact" w:val="563"/>
        </w:trPr>
        <w:tc>
          <w:tcPr>
            <w:tcW w:w="8075" w:type="dxa"/>
          </w:tcPr>
          <w:p w14:paraId="6FAC2C3A" w14:textId="77777777" w:rsidR="00F66A0D" w:rsidRPr="00F66A0D" w:rsidRDefault="00F66A0D" w:rsidP="00F66A0D">
            <w:pPr>
              <w:spacing w:beforeLines="60" w:before="144" w:afterLines="60" w:after="144" w:line="240" w:lineRule="auto"/>
              <w:rPr>
                <w:rFonts w:cstheme="minorHAnsi"/>
                <w:sz w:val="22"/>
                <w:szCs w:val="22"/>
              </w:rPr>
            </w:pPr>
            <w:r w:rsidRPr="00F66A0D">
              <w:rPr>
                <w:rFonts w:cstheme="minorHAnsi"/>
                <w:sz w:val="22"/>
                <w:szCs w:val="22"/>
              </w:rPr>
              <w:t>Sachverständige nach § 80 Abs. 3 BetrVG berufen</w:t>
            </w:r>
          </w:p>
        </w:tc>
        <w:tc>
          <w:tcPr>
            <w:tcW w:w="851" w:type="dxa"/>
          </w:tcPr>
          <w:p w14:paraId="3B29AE79" w14:textId="4875F222" w:rsidR="00F66A0D" w:rsidRPr="00F66A0D" w:rsidRDefault="00F66A0D" w:rsidP="00F66A0D">
            <w:pPr>
              <w:spacing w:beforeLines="60" w:before="144" w:afterLines="60" w:after="144" w:line="240" w:lineRule="auto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sz w:val="22"/>
                <w:szCs w:val="22"/>
              </w:rPr>
              <w:t>🔲</w:t>
            </w:r>
          </w:p>
        </w:tc>
        <w:tc>
          <w:tcPr>
            <w:tcW w:w="713" w:type="dxa"/>
          </w:tcPr>
          <w:p w14:paraId="4917261B" w14:textId="233F9927" w:rsidR="00F66A0D" w:rsidRPr="00F66A0D" w:rsidRDefault="00F66A0D" w:rsidP="00F66A0D">
            <w:pPr>
              <w:spacing w:beforeLines="60" w:before="144" w:afterLines="60" w:after="144" w:line="240" w:lineRule="auto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sz w:val="22"/>
                <w:szCs w:val="22"/>
              </w:rPr>
              <w:t>🔲</w:t>
            </w:r>
          </w:p>
        </w:tc>
      </w:tr>
      <w:tr w:rsidR="00F66A0D" w:rsidRPr="00F66A0D" w14:paraId="16BE1989" w14:textId="77777777" w:rsidTr="00F66A0D">
        <w:trPr>
          <w:trHeight w:hRule="exact" w:val="855"/>
        </w:trPr>
        <w:tc>
          <w:tcPr>
            <w:tcW w:w="8075" w:type="dxa"/>
          </w:tcPr>
          <w:p w14:paraId="4919BB1A" w14:textId="77777777" w:rsidR="00F66A0D" w:rsidRPr="00F66A0D" w:rsidRDefault="00F66A0D" w:rsidP="00F66A0D">
            <w:pPr>
              <w:spacing w:beforeLines="60" w:before="144" w:afterLines="60" w:after="144" w:line="240" w:lineRule="auto"/>
              <w:rPr>
                <w:rFonts w:cstheme="minorHAnsi"/>
                <w:sz w:val="22"/>
                <w:szCs w:val="22"/>
              </w:rPr>
            </w:pPr>
            <w:r w:rsidRPr="00F66A0D">
              <w:rPr>
                <w:rFonts w:cstheme="minorHAnsi"/>
                <w:sz w:val="22"/>
                <w:szCs w:val="22"/>
              </w:rPr>
              <w:t>Schulungsansprüche sowohl des Betriebsrats als auch der Arbeitnehmerinnen und Arbeitnehmer festgehalten</w:t>
            </w:r>
          </w:p>
        </w:tc>
        <w:tc>
          <w:tcPr>
            <w:tcW w:w="851" w:type="dxa"/>
          </w:tcPr>
          <w:p w14:paraId="7B2BB4F3" w14:textId="7C144CD5" w:rsidR="00F66A0D" w:rsidRPr="00F66A0D" w:rsidRDefault="00F66A0D" w:rsidP="00F66A0D">
            <w:pPr>
              <w:spacing w:beforeLines="60" w:before="144" w:afterLines="60" w:after="144" w:line="240" w:lineRule="auto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sz w:val="22"/>
                <w:szCs w:val="22"/>
              </w:rPr>
              <w:t>🔲</w:t>
            </w:r>
          </w:p>
        </w:tc>
        <w:tc>
          <w:tcPr>
            <w:tcW w:w="713" w:type="dxa"/>
          </w:tcPr>
          <w:p w14:paraId="56C9CCAE" w14:textId="3E0F5728" w:rsidR="00F66A0D" w:rsidRPr="00F66A0D" w:rsidRDefault="00F66A0D" w:rsidP="00F66A0D">
            <w:pPr>
              <w:spacing w:beforeLines="60" w:before="144" w:afterLines="60" w:after="144" w:line="240" w:lineRule="auto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sz w:val="22"/>
                <w:szCs w:val="22"/>
              </w:rPr>
              <w:t>🔲</w:t>
            </w:r>
          </w:p>
        </w:tc>
      </w:tr>
      <w:tr w:rsidR="00F66A0D" w:rsidRPr="00F66A0D" w14:paraId="3977027E" w14:textId="77777777" w:rsidTr="00F66A0D">
        <w:trPr>
          <w:trHeight w:hRule="exact" w:val="578"/>
        </w:trPr>
        <w:tc>
          <w:tcPr>
            <w:tcW w:w="8075" w:type="dxa"/>
          </w:tcPr>
          <w:p w14:paraId="15E66CF2" w14:textId="77777777" w:rsidR="00F66A0D" w:rsidRPr="00F66A0D" w:rsidRDefault="00F66A0D" w:rsidP="00F66A0D">
            <w:pPr>
              <w:spacing w:beforeLines="60" w:before="144" w:afterLines="60" w:after="144" w:line="240" w:lineRule="auto"/>
              <w:rPr>
                <w:rFonts w:cstheme="minorHAnsi"/>
                <w:sz w:val="22"/>
                <w:szCs w:val="22"/>
              </w:rPr>
            </w:pPr>
            <w:r w:rsidRPr="00F66A0D">
              <w:rPr>
                <w:rFonts w:cstheme="minorHAnsi"/>
                <w:sz w:val="22"/>
                <w:szCs w:val="22"/>
              </w:rPr>
              <w:t>Verfahren bei Änderungen am System festgelegt</w:t>
            </w:r>
          </w:p>
        </w:tc>
        <w:tc>
          <w:tcPr>
            <w:tcW w:w="851" w:type="dxa"/>
          </w:tcPr>
          <w:p w14:paraId="43EE4107" w14:textId="3318F762" w:rsidR="00F66A0D" w:rsidRPr="00F66A0D" w:rsidRDefault="00F66A0D" w:rsidP="00F66A0D">
            <w:pPr>
              <w:spacing w:beforeLines="60" w:before="144" w:afterLines="60" w:after="144" w:line="240" w:lineRule="auto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sz w:val="22"/>
                <w:szCs w:val="22"/>
              </w:rPr>
              <w:t>🔲</w:t>
            </w:r>
          </w:p>
        </w:tc>
        <w:tc>
          <w:tcPr>
            <w:tcW w:w="713" w:type="dxa"/>
          </w:tcPr>
          <w:p w14:paraId="26417D77" w14:textId="5F5B40E1" w:rsidR="00F66A0D" w:rsidRPr="00F66A0D" w:rsidRDefault="00F66A0D" w:rsidP="00F66A0D">
            <w:pPr>
              <w:spacing w:beforeLines="60" w:before="144" w:afterLines="60" w:after="144" w:line="240" w:lineRule="auto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sz w:val="22"/>
                <w:szCs w:val="22"/>
              </w:rPr>
              <w:t>🔲</w:t>
            </w:r>
          </w:p>
        </w:tc>
      </w:tr>
      <w:tr w:rsidR="00F66A0D" w:rsidRPr="00F66A0D" w14:paraId="3B8BE91F" w14:textId="77777777" w:rsidTr="00F66A0D">
        <w:trPr>
          <w:trHeight w:hRule="exact" w:val="595"/>
        </w:trPr>
        <w:tc>
          <w:tcPr>
            <w:tcW w:w="8075" w:type="dxa"/>
          </w:tcPr>
          <w:p w14:paraId="25A76175" w14:textId="77777777" w:rsidR="00F66A0D" w:rsidRPr="00F66A0D" w:rsidRDefault="00F66A0D" w:rsidP="00F66A0D">
            <w:pPr>
              <w:spacing w:beforeLines="60" w:before="144" w:afterLines="60" w:after="144" w:line="240" w:lineRule="auto"/>
              <w:rPr>
                <w:rFonts w:cstheme="minorHAnsi"/>
                <w:sz w:val="22"/>
                <w:szCs w:val="22"/>
              </w:rPr>
            </w:pPr>
            <w:r w:rsidRPr="00F66A0D">
              <w:rPr>
                <w:rFonts w:cstheme="minorHAnsi"/>
                <w:sz w:val="22"/>
                <w:szCs w:val="22"/>
              </w:rPr>
              <w:t>Rechte der Arbeitnehmerinnen und Arbeitnehmer nach DSGVO benannt</w:t>
            </w:r>
          </w:p>
        </w:tc>
        <w:tc>
          <w:tcPr>
            <w:tcW w:w="851" w:type="dxa"/>
          </w:tcPr>
          <w:p w14:paraId="21529C7F" w14:textId="61F766BF" w:rsidR="00F66A0D" w:rsidRPr="00F66A0D" w:rsidRDefault="00F66A0D" w:rsidP="00F66A0D">
            <w:pPr>
              <w:spacing w:beforeLines="60" w:before="144" w:afterLines="60" w:after="144" w:line="240" w:lineRule="auto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sz w:val="22"/>
                <w:szCs w:val="22"/>
              </w:rPr>
              <w:t>🔲</w:t>
            </w:r>
          </w:p>
        </w:tc>
        <w:tc>
          <w:tcPr>
            <w:tcW w:w="713" w:type="dxa"/>
          </w:tcPr>
          <w:p w14:paraId="794A898D" w14:textId="4E2ABC69" w:rsidR="00F66A0D" w:rsidRPr="00F66A0D" w:rsidRDefault="00F66A0D" w:rsidP="00F66A0D">
            <w:pPr>
              <w:spacing w:beforeLines="60" w:before="144" w:afterLines="60" w:after="144" w:line="240" w:lineRule="auto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sz w:val="22"/>
                <w:szCs w:val="22"/>
              </w:rPr>
              <w:t>🔲</w:t>
            </w:r>
          </w:p>
        </w:tc>
      </w:tr>
      <w:tr w:rsidR="00F66A0D" w:rsidRPr="00F66A0D" w14:paraId="354BEDA3" w14:textId="77777777" w:rsidTr="00F66A0D">
        <w:trPr>
          <w:trHeight w:hRule="exact" w:val="875"/>
        </w:trPr>
        <w:tc>
          <w:tcPr>
            <w:tcW w:w="8075" w:type="dxa"/>
          </w:tcPr>
          <w:p w14:paraId="017B30B1" w14:textId="77777777" w:rsidR="00F66A0D" w:rsidRPr="00F66A0D" w:rsidRDefault="00F66A0D" w:rsidP="00F66A0D">
            <w:pPr>
              <w:spacing w:beforeLines="60" w:before="144" w:afterLines="60" w:after="144" w:line="240" w:lineRule="auto"/>
              <w:rPr>
                <w:rFonts w:cstheme="minorHAnsi"/>
                <w:sz w:val="22"/>
                <w:szCs w:val="22"/>
              </w:rPr>
            </w:pPr>
            <w:r w:rsidRPr="00F66A0D">
              <w:rPr>
                <w:rFonts w:cstheme="minorHAnsi"/>
                <w:sz w:val="22"/>
                <w:szCs w:val="22"/>
              </w:rPr>
              <w:t>Klärung zum Verfahren bei Meinungsverschiedenheiten und Auseinandersetzungen festgelegt</w:t>
            </w:r>
          </w:p>
        </w:tc>
        <w:tc>
          <w:tcPr>
            <w:tcW w:w="851" w:type="dxa"/>
          </w:tcPr>
          <w:p w14:paraId="6E07B563" w14:textId="66762AE7" w:rsidR="00F66A0D" w:rsidRPr="00F66A0D" w:rsidRDefault="00F66A0D" w:rsidP="00F66A0D">
            <w:pPr>
              <w:spacing w:beforeLines="60" w:before="144" w:afterLines="60" w:after="144" w:line="240" w:lineRule="auto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sz w:val="22"/>
                <w:szCs w:val="22"/>
              </w:rPr>
              <w:t>🔲</w:t>
            </w:r>
          </w:p>
        </w:tc>
        <w:tc>
          <w:tcPr>
            <w:tcW w:w="713" w:type="dxa"/>
          </w:tcPr>
          <w:p w14:paraId="38C694EC" w14:textId="0EC3C32B" w:rsidR="00F66A0D" w:rsidRPr="00F66A0D" w:rsidRDefault="00F66A0D" w:rsidP="00F66A0D">
            <w:pPr>
              <w:spacing w:beforeLines="60" w:before="144" w:afterLines="60" w:after="144" w:line="240" w:lineRule="auto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sz w:val="22"/>
                <w:szCs w:val="22"/>
              </w:rPr>
              <w:t>🔲</w:t>
            </w:r>
          </w:p>
        </w:tc>
      </w:tr>
      <w:tr w:rsidR="00F66A0D" w:rsidRPr="00F66A0D" w14:paraId="68985C13" w14:textId="77777777" w:rsidTr="00F66A0D">
        <w:trPr>
          <w:trHeight w:hRule="exact" w:val="672"/>
        </w:trPr>
        <w:tc>
          <w:tcPr>
            <w:tcW w:w="8075" w:type="dxa"/>
          </w:tcPr>
          <w:p w14:paraId="3CE86021" w14:textId="77777777" w:rsidR="00F66A0D" w:rsidRPr="00F66A0D" w:rsidRDefault="00F66A0D" w:rsidP="00F66A0D">
            <w:pPr>
              <w:spacing w:beforeLines="60" w:before="144" w:afterLines="60" w:after="144" w:line="240" w:lineRule="auto"/>
              <w:rPr>
                <w:rFonts w:cstheme="minorHAnsi"/>
                <w:sz w:val="22"/>
                <w:szCs w:val="22"/>
              </w:rPr>
            </w:pPr>
            <w:proofErr w:type="spellStart"/>
            <w:r w:rsidRPr="00F66A0D">
              <w:rPr>
                <w:rFonts w:cstheme="minorHAnsi"/>
                <w:sz w:val="22"/>
                <w:szCs w:val="22"/>
              </w:rPr>
              <w:t>Schlussbestimmungen</w:t>
            </w:r>
            <w:proofErr w:type="spellEnd"/>
            <w:r w:rsidRPr="00F66A0D">
              <w:rPr>
                <w:rFonts w:cstheme="minorHAnsi"/>
                <w:sz w:val="22"/>
                <w:szCs w:val="22"/>
              </w:rPr>
              <w:t xml:space="preserve"> hinzugefügt</w:t>
            </w:r>
          </w:p>
        </w:tc>
        <w:tc>
          <w:tcPr>
            <w:tcW w:w="851" w:type="dxa"/>
          </w:tcPr>
          <w:p w14:paraId="39BCAAA1" w14:textId="629BAEDC" w:rsidR="00F66A0D" w:rsidRPr="00F66A0D" w:rsidRDefault="00F66A0D" w:rsidP="00F66A0D">
            <w:pPr>
              <w:spacing w:beforeLines="60" w:before="144" w:afterLines="60" w:after="144" w:line="240" w:lineRule="auto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sz w:val="22"/>
                <w:szCs w:val="22"/>
              </w:rPr>
              <w:t>🔲</w:t>
            </w:r>
          </w:p>
        </w:tc>
        <w:tc>
          <w:tcPr>
            <w:tcW w:w="713" w:type="dxa"/>
          </w:tcPr>
          <w:p w14:paraId="15EAB7C2" w14:textId="75AED3B3" w:rsidR="00F66A0D" w:rsidRPr="00F66A0D" w:rsidRDefault="00F66A0D" w:rsidP="00F66A0D">
            <w:pPr>
              <w:spacing w:beforeLines="60" w:before="144" w:afterLines="60" w:after="144" w:line="240" w:lineRule="auto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sz w:val="22"/>
                <w:szCs w:val="22"/>
              </w:rPr>
              <w:t>🔲</w:t>
            </w:r>
          </w:p>
        </w:tc>
      </w:tr>
    </w:tbl>
    <w:p w14:paraId="358A55FF" w14:textId="77777777" w:rsidR="00756670" w:rsidRPr="00F66A0D" w:rsidRDefault="00756670" w:rsidP="00F66A0D">
      <w:pPr>
        <w:rPr>
          <w:rFonts w:cstheme="minorHAnsi"/>
        </w:rPr>
      </w:pPr>
    </w:p>
    <w:sectPr w:rsidR="00756670" w:rsidRPr="00F66A0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985"/>
    <w:rsid w:val="001C6993"/>
    <w:rsid w:val="002D037A"/>
    <w:rsid w:val="003030CD"/>
    <w:rsid w:val="0032644E"/>
    <w:rsid w:val="003E6CA5"/>
    <w:rsid w:val="00572DD9"/>
    <w:rsid w:val="005E645B"/>
    <w:rsid w:val="00756670"/>
    <w:rsid w:val="00775985"/>
    <w:rsid w:val="0078069B"/>
    <w:rsid w:val="007C3C53"/>
    <w:rsid w:val="008A1AC2"/>
    <w:rsid w:val="009C3F35"/>
    <w:rsid w:val="00DC404A"/>
    <w:rsid w:val="00F66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ACCAA5A"/>
  <w15:chartTrackingRefBased/>
  <w15:docId w15:val="{7511AFA1-C4D3-1945-B9E0-BB8167181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75985"/>
    <w:pPr>
      <w:spacing w:after="160" w:line="278" w:lineRule="auto"/>
    </w:pPr>
    <w:rPr>
      <w:rFonts w:eastAsiaTheme="minorEastAsia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75985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75985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75985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75985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75985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75985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75985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75985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75985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7598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759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7598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75985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75985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75985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75985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75985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7598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759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759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75985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759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75985"/>
    <w:pPr>
      <w:spacing w:before="160" w:line="240" w:lineRule="auto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75985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75985"/>
    <w:pPr>
      <w:spacing w:after="0" w:line="240" w:lineRule="auto"/>
      <w:ind w:left="720"/>
      <w:contextualSpacing/>
    </w:pPr>
    <w:rPr>
      <w:rFonts w:eastAsiaTheme="minorHAnsi"/>
    </w:rPr>
  </w:style>
  <w:style w:type="character" w:styleId="IntensiveHervorhebung">
    <w:name w:val="Intense Emphasis"/>
    <w:basedOn w:val="Absatz-Standardschriftart"/>
    <w:uiPriority w:val="21"/>
    <w:qFormat/>
    <w:rsid w:val="00775985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7598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eastAsiaTheme="minorHAnsi"/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75985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75985"/>
    <w:rPr>
      <w:b/>
      <w:bCs/>
      <w:smallCaps/>
      <w:color w:val="2F5496" w:themeColor="accent1" w:themeShade="BF"/>
      <w:spacing w:val="5"/>
    </w:rPr>
  </w:style>
  <w:style w:type="table" w:styleId="Tabellenraster">
    <w:name w:val="Table Grid"/>
    <w:basedOn w:val="NormaleTabelle"/>
    <w:uiPriority w:val="39"/>
    <w:rsid w:val="007566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880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2026-02-09T15:40:00Z</dcterms:created>
  <dcterms:modified xsi:type="dcterms:W3CDTF">2026-02-09T15:40:00Z</dcterms:modified>
</cp:coreProperties>
</file>